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D1" w:rsidRPr="001F7832" w:rsidRDefault="002922D1" w:rsidP="00AF7A1D">
      <w:pPr>
        <w:spacing w:line="276" w:lineRule="auto"/>
        <w:ind w:left="-284"/>
        <w:jc w:val="center"/>
        <w:rPr>
          <w:b/>
        </w:rPr>
      </w:pPr>
      <w:r w:rsidRPr="001F7832">
        <w:rPr>
          <w:b/>
        </w:rPr>
        <w:t>I Z V J E Š Ć E  O  R A DU   N A Č E L N I K A</w:t>
      </w:r>
    </w:p>
    <w:p w:rsidR="002922D1" w:rsidRPr="001F7832" w:rsidRDefault="002922D1" w:rsidP="00AF7A1D">
      <w:pPr>
        <w:spacing w:line="276" w:lineRule="auto"/>
        <w:ind w:left="-426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>OPĆINE  BEREK</w:t>
      </w:r>
    </w:p>
    <w:p w:rsidR="002922D1" w:rsidRDefault="002245C5" w:rsidP="007C15E7">
      <w:pPr>
        <w:spacing w:line="276" w:lineRule="auto"/>
        <w:jc w:val="center"/>
        <w:rPr>
          <w:b/>
        </w:rPr>
      </w:pPr>
      <w:r>
        <w:rPr>
          <w:b/>
        </w:rPr>
        <w:t xml:space="preserve">za razdoblje </w:t>
      </w:r>
      <w:r w:rsidR="003F452D">
        <w:rPr>
          <w:b/>
        </w:rPr>
        <w:t>srpanj</w:t>
      </w:r>
      <w:r w:rsidR="00142DB0">
        <w:rPr>
          <w:b/>
        </w:rPr>
        <w:t xml:space="preserve"> - </w:t>
      </w:r>
      <w:r w:rsidR="003F452D">
        <w:rPr>
          <w:b/>
        </w:rPr>
        <w:t>prosinac</w:t>
      </w:r>
      <w:r w:rsidR="003E760B">
        <w:rPr>
          <w:b/>
        </w:rPr>
        <w:t xml:space="preserve"> 2020</w:t>
      </w:r>
      <w:r>
        <w:rPr>
          <w:b/>
        </w:rPr>
        <w:t>.</w:t>
      </w:r>
    </w:p>
    <w:p w:rsidR="002922D1" w:rsidRPr="001F7832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F7832">
        <w:rPr>
          <w:b/>
        </w:rPr>
        <w:t>UVOD</w:t>
      </w:r>
    </w:p>
    <w:p w:rsidR="002922D1" w:rsidRPr="001F7832" w:rsidRDefault="002922D1" w:rsidP="007C15E7">
      <w:pPr>
        <w:spacing w:line="276" w:lineRule="auto"/>
        <w:ind w:left="240"/>
        <w:jc w:val="both"/>
        <w:rPr>
          <w:b/>
        </w:rPr>
      </w:pPr>
    </w:p>
    <w:p w:rsidR="002922D1" w:rsidRPr="001F7832" w:rsidRDefault="009C3ECC" w:rsidP="001E1F22">
      <w:pPr>
        <w:spacing w:line="276" w:lineRule="auto"/>
        <w:jc w:val="both"/>
      </w:pPr>
      <w:r>
        <w:tab/>
      </w:r>
      <w:r w:rsidR="002922D1" w:rsidRPr="001F7832">
        <w:t>Sukladno novim zakonskim obvezama, utvrđenih i Statutom Općine Berek</w:t>
      </w:r>
      <w:r w:rsidR="00936F51">
        <w:t xml:space="preserve"> (</w:t>
      </w:r>
      <w:r w:rsidR="00CA2817">
        <w:t>„</w:t>
      </w:r>
      <w:r w:rsidR="00936F51">
        <w:t>Službeni glasnik Općine Berek</w:t>
      </w:r>
      <w:r w:rsidR="00CA2817">
        <w:t>“</w:t>
      </w:r>
      <w:r w:rsidR="00936F51">
        <w:t>, broj 01/18)</w:t>
      </w:r>
      <w:r w:rsidR="002922D1" w:rsidRPr="001F7832">
        <w:t>, načelnik je obvezan dva put</w:t>
      </w:r>
      <w:r w:rsidR="002922D1">
        <w:t>a godišnje podnijeti općinskom V</w:t>
      </w:r>
      <w:r w:rsidR="002922D1" w:rsidRPr="001F7832">
        <w:t>ijeću izvješće o svom radu (u dal</w:t>
      </w:r>
      <w:r w:rsidR="003F452D">
        <w:t>jnjem tekstu: Izvješće). Ovo je drugo</w:t>
      </w:r>
      <w:r w:rsidR="002922D1" w:rsidRPr="001F7832">
        <w:t xml:space="preserve"> Izvješće koje po</w:t>
      </w:r>
      <w:r w:rsidR="00CA2817">
        <w:t>d</w:t>
      </w:r>
      <w:r w:rsidR="003F452D">
        <w:t>nosim Općinskom vijeću za 2020. godinu</w:t>
      </w:r>
    </w:p>
    <w:p w:rsidR="00142DB0" w:rsidRDefault="002922D1" w:rsidP="001E1F22">
      <w:pPr>
        <w:spacing w:line="276" w:lineRule="auto"/>
        <w:ind w:firstLine="708"/>
        <w:jc w:val="both"/>
        <w:rPr>
          <w:b/>
        </w:rPr>
      </w:pPr>
      <w:r w:rsidRPr="001F7832">
        <w:t>U prethodnom razdoblju izvješćujem Vas nastavno po oblas</w:t>
      </w:r>
      <w:r w:rsidR="0050334D">
        <w:t>tima djelovanja općinske uprave.</w:t>
      </w:r>
    </w:p>
    <w:p w:rsidR="00330183" w:rsidRDefault="00330183" w:rsidP="00936F51">
      <w:pPr>
        <w:spacing w:line="276" w:lineRule="auto"/>
        <w:ind w:left="960"/>
        <w:jc w:val="both"/>
        <w:rPr>
          <w:b/>
        </w:rPr>
      </w:pPr>
    </w:p>
    <w:p w:rsidR="00142DB0" w:rsidRPr="00AF7A1D" w:rsidRDefault="00936F51" w:rsidP="00AF7A1D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AKTIVNOSTI OPĆINSKOG NAČELNIKA</w:t>
      </w:r>
    </w:p>
    <w:p w:rsidR="00142DB0" w:rsidRDefault="00142DB0" w:rsidP="00142DB0">
      <w:pPr>
        <w:spacing w:line="276" w:lineRule="auto"/>
        <w:ind w:firstLine="708"/>
        <w:jc w:val="both"/>
        <w:rPr>
          <w:b/>
        </w:rPr>
      </w:pPr>
    </w:p>
    <w:p w:rsidR="004C1E1D" w:rsidRDefault="004C1E1D" w:rsidP="00142DB0">
      <w:pPr>
        <w:spacing w:line="276" w:lineRule="auto"/>
        <w:ind w:firstLine="708"/>
        <w:jc w:val="both"/>
      </w:pPr>
      <w:r>
        <w:t>Dug je period od 6 mjeseci, puno se radilo od srpn</w:t>
      </w:r>
      <w:r w:rsidR="00BB45FD">
        <w:t>ja pa sve do kraja 2020. godine, a sve se odnosi na razvoj i poboljšanje života svih mještana. Drugi dio dionice Gornja Garešnica – Veliki Prokop je realiziran, radovi su dijelom sufinancirani od strane Ministarstva graditeljstva i prostornog uređenja, a dio iz općinskog Proračuna, a radove u vrijednosti 616. 282,69 kn izvele su Ceste d.d.</w:t>
      </w:r>
    </w:p>
    <w:p w:rsidR="00BB45FD" w:rsidRDefault="00BB45FD" w:rsidP="00142DB0">
      <w:pPr>
        <w:spacing w:line="276" w:lineRule="auto"/>
        <w:ind w:firstLine="708"/>
        <w:jc w:val="both"/>
      </w:pPr>
      <w:r>
        <w:t>Radovi na sanaciji društvenog doma u Bereku i uređenju vanjskog dijela još uvijek traju, iako je veći dio tih radova završio. Nedostaje samo vanjsko uređenje prema kapelici i postavljanje invalidske rampe na u lazu u Općinu koja mora biti po svim europskim standardima. Radove izvodi domaća firma, Graditeljstvo Rogić d.o.o.. Radovi vrijedni 346.773,25 kn sufinancirani su od strane Ministarstva regionalnog razvoja i fondova EU u iznosu 200.000,00 kn.</w:t>
      </w:r>
    </w:p>
    <w:p w:rsidR="00CA128F" w:rsidRDefault="00177D2B" w:rsidP="00142DB0">
      <w:pPr>
        <w:spacing w:line="276" w:lineRule="auto"/>
        <w:ind w:firstLine="708"/>
        <w:jc w:val="both"/>
      </w:pPr>
      <w:r>
        <w:t>Javnom nabavom</w:t>
      </w:r>
      <w:r w:rsidR="00CA22E1">
        <w:t xml:space="preserve"> za </w:t>
      </w:r>
      <w:r w:rsidR="00CA128F">
        <w:t>Kulturni centar Berek</w:t>
      </w:r>
      <w:r>
        <w:t xml:space="preserve"> kao najpovoljniji ponuditelj javila se Hidroregulacija d.d., iako iznosom većim od procijenjene vrijednosti. Radove u vrijednosti 8.124.872,51 kn nadzirat će dobro poznati PROSTOR EKO d.o.o., stoga se nadamo da će radovi proći u najboljem redu i u roku.</w:t>
      </w:r>
    </w:p>
    <w:p w:rsidR="00AF7A1D" w:rsidRDefault="00951B95" w:rsidP="00142DB0">
      <w:pPr>
        <w:spacing w:line="276" w:lineRule="auto"/>
        <w:ind w:firstLine="708"/>
        <w:jc w:val="both"/>
      </w:pPr>
      <w:r>
        <w:t>Od ostalih važnih projekta</w:t>
      </w:r>
      <w:r w:rsidR="00AF7A1D">
        <w:t xml:space="preserve"> u općini </w:t>
      </w:r>
      <w:r w:rsidR="001D3491">
        <w:t xml:space="preserve">je i kanalizacija u Bereku koju kao naručitelj provode Komunalije Vodovod d.o.o. iz Čazme. </w:t>
      </w:r>
      <w:r w:rsidR="00936296">
        <w:t xml:space="preserve"> Izgradnja sustava odvodnje i pročišćavanje otpadnih voda naselja Berek započela je potpisom okvirnog sporazuma na period od četiri godine i to sa </w:t>
      </w:r>
      <w:r w:rsidR="001D3491">
        <w:t>za</w:t>
      </w:r>
      <w:r w:rsidR="00936296">
        <w:t>jednicom</w:t>
      </w:r>
      <w:r w:rsidR="001D3491">
        <w:t xml:space="preserve"> ponuditelja Frio d.o.o., Begeom inženjering d.o.o. i Obrt Frio čiji radovi vrijede 7.291.822,50 kn </w:t>
      </w:r>
      <w:r w:rsidR="00F61F12">
        <w:t>od čega će 80% sufinancirati Hrvatske vode, a 20% Općina Berek.</w:t>
      </w:r>
    </w:p>
    <w:p w:rsidR="00611114" w:rsidRDefault="00611114" w:rsidP="00142DB0">
      <w:pPr>
        <w:spacing w:line="276" w:lineRule="auto"/>
        <w:ind w:firstLine="708"/>
        <w:jc w:val="both"/>
      </w:pPr>
      <w:r>
        <w:t>Općina Berek je podržala rad Udruge „Zadovoljna žena“ koja će za sve žene naše općine, ali i sve ostale zainteresirane provoditi sportsko-rekreativne aktivnosti, likovne radionice, edukativno-informativne i ostale zabavne aktivnosti. Općina Berek je osigurala društveni dom u Bereku, a udruga preko Ministarstva rada, mirovinskog sustava, obitelji i socijalne politike osigurava sve ostalo, voditelja i vanjske suradnike. Ovaj projekt će se provoditi tijekom cijele 2021. i 2022. godine.</w:t>
      </w:r>
    </w:p>
    <w:p w:rsidR="009217DA" w:rsidRDefault="009217DA" w:rsidP="00142DB0">
      <w:pPr>
        <w:spacing w:line="276" w:lineRule="auto"/>
        <w:ind w:firstLine="708"/>
        <w:jc w:val="both"/>
      </w:pPr>
    </w:p>
    <w:p w:rsidR="009217DA" w:rsidRDefault="009217DA" w:rsidP="00142DB0">
      <w:pPr>
        <w:spacing w:line="276" w:lineRule="auto"/>
        <w:ind w:firstLine="708"/>
        <w:jc w:val="both"/>
      </w:pPr>
      <w:r>
        <w:t xml:space="preserve">Općina je kandidirala projekat koji se odnosi na Uspostavu i uređenje poučnih staza, vidikovaca i ostale manje infrastrukture. Rok za prijavu je bio 30.09.2020., ali još uvijek </w:t>
      </w:r>
      <w:r>
        <w:lastRenderedPageBreak/>
        <w:t>nemamo informaciju o statusu naše prijave. Kroz projekat za poučne staze i vidikovac u Podgariću možemo povući određena sredstva kako bi turizam u našoj općini podigli na veću razinu odnosno kako bi Turistička zajednica Garić grad ispunila svoju svrhu i postojanje.</w:t>
      </w:r>
    </w:p>
    <w:p w:rsidR="00936296" w:rsidRDefault="00936296" w:rsidP="00142DB0">
      <w:pPr>
        <w:spacing w:line="276" w:lineRule="auto"/>
        <w:ind w:firstLine="708"/>
        <w:jc w:val="both"/>
      </w:pPr>
      <w:r>
        <w:t>Općina ima u planu u 2021. godini kandidirati još neke projekte kako bi kvalitetu života svih naših mještana digli na još višu razinu.</w:t>
      </w:r>
    </w:p>
    <w:p w:rsidR="00AF7A1D" w:rsidRPr="00AF7A1D" w:rsidRDefault="00AF7A1D" w:rsidP="00AF7A1D">
      <w:pPr>
        <w:spacing w:line="276" w:lineRule="auto"/>
        <w:ind w:left="960"/>
        <w:jc w:val="both"/>
        <w:rPr>
          <w:b/>
        </w:rPr>
      </w:pPr>
    </w:p>
    <w:p w:rsidR="00AF7A1D" w:rsidRDefault="00AF7A1D" w:rsidP="00AF7A1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F7A1D">
        <w:rPr>
          <w:b/>
        </w:rPr>
        <w:t>ZAKLJUČAK</w:t>
      </w:r>
    </w:p>
    <w:p w:rsidR="00AF7A1D" w:rsidRDefault="00AF7A1D" w:rsidP="00AF7A1D">
      <w:pPr>
        <w:spacing w:line="276" w:lineRule="auto"/>
        <w:jc w:val="both"/>
        <w:rPr>
          <w:b/>
        </w:rPr>
      </w:pPr>
    </w:p>
    <w:p w:rsidR="007606FA" w:rsidRPr="00AF7A1D" w:rsidRDefault="00AF7A1D" w:rsidP="004F1471">
      <w:pPr>
        <w:spacing w:line="276" w:lineRule="auto"/>
        <w:ind w:firstLine="284"/>
        <w:jc w:val="both"/>
      </w:pPr>
      <w:r>
        <w:rPr>
          <w:b/>
        </w:rPr>
        <w:tab/>
      </w:r>
      <w:r w:rsidRPr="00AF7A1D">
        <w:t>Podneseno Izvješće o radu općinskog načelnika Opći</w:t>
      </w:r>
      <w:r w:rsidR="004F1471">
        <w:t>n</w:t>
      </w:r>
      <w:r w:rsidR="003F452D">
        <w:t>e Berek za razdoblje od srpanj</w:t>
      </w:r>
      <w:r w:rsidR="00D76ED6">
        <w:t xml:space="preserve">  – </w:t>
      </w:r>
      <w:r w:rsidR="003F452D">
        <w:t>prosinac</w:t>
      </w:r>
      <w:r w:rsidR="004F1471">
        <w:t xml:space="preserve"> 2020</w:t>
      </w:r>
      <w:r w:rsidRPr="00AF7A1D">
        <w:t>. godine sadrži prikaz poslova i zadataka iz nadležnosti načelnika, izvršnog tijela Općine Berek.</w:t>
      </w:r>
    </w:p>
    <w:p w:rsidR="00EA6B1D" w:rsidRDefault="00EA6B1D" w:rsidP="005015F4">
      <w:pPr>
        <w:spacing w:line="276" w:lineRule="auto"/>
        <w:jc w:val="right"/>
        <w:rPr>
          <w:b/>
        </w:rPr>
      </w:pPr>
    </w:p>
    <w:p w:rsidR="00CA2817" w:rsidRDefault="005015F4" w:rsidP="00CA2817">
      <w:pPr>
        <w:spacing w:line="276" w:lineRule="auto"/>
        <w:jc w:val="right"/>
        <w:rPr>
          <w:b/>
        </w:rPr>
      </w:pPr>
      <w:r>
        <w:rPr>
          <w:b/>
        </w:rPr>
        <w:t xml:space="preserve">Općinski </w:t>
      </w:r>
      <w:r w:rsidR="002245C5">
        <w:rPr>
          <w:b/>
        </w:rPr>
        <w:t>n</w:t>
      </w:r>
      <w:r w:rsidR="002922D1" w:rsidRPr="00DB6423">
        <w:rPr>
          <w:b/>
        </w:rPr>
        <w:t>ačelnik</w:t>
      </w:r>
    </w:p>
    <w:p w:rsidR="00EA10AB" w:rsidRPr="00CA2817" w:rsidRDefault="002922D1" w:rsidP="00CA2817">
      <w:pPr>
        <w:spacing w:line="276" w:lineRule="auto"/>
        <w:jc w:val="right"/>
        <w:rPr>
          <w:b/>
        </w:rPr>
      </w:pPr>
      <w:r w:rsidRPr="001F7832">
        <w:t>Mato Tonković</w:t>
      </w:r>
      <w:r w:rsidR="000F389F">
        <w:t>, v.r.</w:t>
      </w:r>
      <w:bookmarkStart w:id="0" w:name="_GoBack"/>
      <w:bookmarkEnd w:id="0"/>
    </w:p>
    <w:p w:rsidR="002922D1" w:rsidRPr="001F7832" w:rsidRDefault="002922D1" w:rsidP="007C15E7">
      <w:pPr>
        <w:spacing w:line="276" w:lineRule="auto"/>
      </w:pPr>
      <w:r w:rsidRPr="00A82873">
        <w:rPr>
          <w:b/>
        </w:rPr>
        <w:t>KLASA</w:t>
      </w:r>
      <w:r w:rsidRPr="001F7832">
        <w:t xml:space="preserve">: </w:t>
      </w:r>
      <w:r w:rsidR="005C02F6">
        <w:t>022-06/21-01/04</w:t>
      </w:r>
    </w:p>
    <w:p w:rsidR="003F452D" w:rsidRDefault="002922D1" w:rsidP="007C15E7">
      <w:pPr>
        <w:spacing w:line="276" w:lineRule="auto"/>
      </w:pPr>
      <w:r w:rsidRPr="00A82873">
        <w:rPr>
          <w:b/>
        </w:rPr>
        <w:t>URBROJ</w:t>
      </w:r>
      <w:r w:rsidRPr="001F7832">
        <w:t>:</w:t>
      </w:r>
      <w:r w:rsidR="00BC2033">
        <w:t xml:space="preserve"> </w:t>
      </w:r>
      <w:r w:rsidR="00936296">
        <w:t>2123/02-02-21-1</w:t>
      </w:r>
    </w:p>
    <w:p w:rsidR="00E03C7D" w:rsidRDefault="002922D1" w:rsidP="007C15E7">
      <w:pPr>
        <w:spacing w:line="276" w:lineRule="auto"/>
      </w:pPr>
      <w:r w:rsidRPr="001F7832">
        <w:t>Berek,</w:t>
      </w:r>
      <w:r w:rsidR="00DE039C">
        <w:t xml:space="preserve"> </w:t>
      </w:r>
      <w:r w:rsidR="00CF3F32">
        <w:t xml:space="preserve"> </w:t>
      </w:r>
      <w:r w:rsidR="003F452D">
        <w:t>13. siječnja 2021</w:t>
      </w:r>
      <w:r w:rsidR="00142DB0">
        <w:t>.g.</w:t>
      </w:r>
    </w:p>
    <w:sectPr w:rsidR="00E03C7D" w:rsidSect="00936296">
      <w:pgSz w:w="11906" w:h="16838"/>
      <w:pgMar w:top="1276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95D1995"/>
    <w:multiLevelType w:val="hybridMultilevel"/>
    <w:tmpl w:val="153044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2D1"/>
    <w:rsid w:val="00023E2C"/>
    <w:rsid w:val="00082176"/>
    <w:rsid w:val="000B2B34"/>
    <w:rsid w:val="000B5045"/>
    <w:rsid w:val="000C613C"/>
    <w:rsid w:val="000F389F"/>
    <w:rsid w:val="000F7B41"/>
    <w:rsid w:val="00142DB0"/>
    <w:rsid w:val="00176B9D"/>
    <w:rsid w:val="00177D2B"/>
    <w:rsid w:val="001A5E4A"/>
    <w:rsid w:val="001B19B3"/>
    <w:rsid w:val="001D0B1F"/>
    <w:rsid w:val="001D3491"/>
    <w:rsid w:val="001E1F22"/>
    <w:rsid w:val="002245C5"/>
    <w:rsid w:val="00227F8B"/>
    <w:rsid w:val="00234A6F"/>
    <w:rsid w:val="002922D1"/>
    <w:rsid w:val="002A0C90"/>
    <w:rsid w:val="002B7574"/>
    <w:rsid w:val="00330183"/>
    <w:rsid w:val="003E760B"/>
    <w:rsid w:val="003F452D"/>
    <w:rsid w:val="00414BD7"/>
    <w:rsid w:val="004566E1"/>
    <w:rsid w:val="00474BC7"/>
    <w:rsid w:val="004756D4"/>
    <w:rsid w:val="004A4E4A"/>
    <w:rsid w:val="004C1E1D"/>
    <w:rsid w:val="004D07E2"/>
    <w:rsid w:val="004F1471"/>
    <w:rsid w:val="005015F4"/>
    <w:rsid w:val="00502308"/>
    <w:rsid w:val="0050334D"/>
    <w:rsid w:val="00535090"/>
    <w:rsid w:val="00536315"/>
    <w:rsid w:val="005408A9"/>
    <w:rsid w:val="00553536"/>
    <w:rsid w:val="00571CC0"/>
    <w:rsid w:val="00595BEC"/>
    <w:rsid w:val="005C02F6"/>
    <w:rsid w:val="005F7C7E"/>
    <w:rsid w:val="00611114"/>
    <w:rsid w:val="00671B0F"/>
    <w:rsid w:val="006817A6"/>
    <w:rsid w:val="006B681C"/>
    <w:rsid w:val="006D69BB"/>
    <w:rsid w:val="006E6BAB"/>
    <w:rsid w:val="006F48C7"/>
    <w:rsid w:val="00744B0B"/>
    <w:rsid w:val="007606FA"/>
    <w:rsid w:val="007A171F"/>
    <w:rsid w:val="007B4071"/>
    <w:rsid w:val="007B4105"/>
    <w:rsid w:val="007C15E7"/>
    <w:rsid w:val="008A6168"/>
    <w:rsid w:val="008B0C77"/>
    <w:rsid w:val="008E3B63"/>
    <w:rsid w:val="008F0EE0"/>
    <w:rsid w:val="008F4AAB"/>
    <w:rsid w:val="008F4E32"/>
    <w:rsid w:val="00913DAA"/>
    <w:rsid w:val="009217DA"/>
    <w:rsid w:val="00936296"/>
    <w:rsid w:val="00936F51"/>
    <w:rsid w:val="00951B95"/>
    <w:rsid w:val="009A37D8"/>
    <w:rsid w:val="009C3ECC"/>
    <w:rsid w:val="009E7F8B"/>
    <w:rsid w:val="00A320AE"/>
    <w:rsid w:val="00A37AAC"/>
    <w:rsid w:val="00A80A3A"/>
    <w:rsid w:val="00A82873"/>
    <w:rsid w:val="00AA7C1E"/>
    <w:rsid w:val="00AB05A3"/>
    <w:rsid w:val="00AC4220"/>
    <w:rsid w:val="00AF7A1D"/>
    <w:rsid w:val="00BA7087"/>
    <w:rsid w:val="00BB45FD"/>
    <w:rsid w:val="00BC2033"/>
    <w:rsid w:val="00BD2CAB"/>
    <w:rsid w:val="00BD2EEF"/>
    <w:rsid w:val="00C16040"/>
    <w:rsid w:val="00C329BC"/>
    <w:rsid w:val="00C65810"/>
    <w:rsid w:val="00C84DE6"/>
    <w:rsid w:val="00CA128F"/>
    <w:rsid w:val="00CA22E1"/>
    <w:rsid w:val="00CA2817"/>
    <w:rsid w:val="00CF3F32"/>
    <w:rsid w:val="00D45053"/>
    <w:rsid w:val="00D76ED6"/>
    <w:rsid w:val="00D86C58"/>
    <w:rsid w:val="00DB6423"/>
    <w:rsid w:val="00DC144F"/>
    <w:rsid w:val="00DE039C"/>
    <w:rsid w:val="00DF35CC"/>
    <w:rsid w:val="00E03C7D"/>
    <w:rsid w:val="00E07D3F"/>
    <w:rsid w:val="00E81CD9"/>
    <w:rsid w:val="00EA10AB"/>
    <w:rsid w:val="00EA641E"/>
    <w:rsid w:val="00EA6B1D"/>
    <w:rsid w:val="00F438EB"/>
    <w:rsid w:val="00F61F12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EBE28-5EAB-4116-AC3C-61E2C368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3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315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234A6F"/>
    <w:pPr>
      <w:ind w:left="36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234A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Berek</dc:creator>
  <cp:lastModifiedBy>FIN</cp:lastModifiedBy>
  <cp:revision>31</cp:revision>
  <cp:lastPrinted>2021-02-22T06:46:00Z</cp:lastPrinted>
  <dcterms:created xsi:type="dcterms:W3CDTF">2016-06-19T07:51:00Z</dcterms:created>
  <dcterms:modified xsi:type="dcterms:W3CDTF">2021-02-25T12:46:00Z</dcterms:modified>
</cp:coreProperties>
</file>